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17B5" w14:textId="77777777" w:rsidR="00BA5524" w:rsidRDefault="00BA5524" w:rsidP="00BA5524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proofErr w:type="spellStart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>Adatkezelési</w:t>
      </w:r>
      <w:proofErr w:type="spellEnd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>tájékoztató</w:t>
      </w:r>
      <w:proofErr w:type="spellEnd"/>
    </w:p>
    <w:p w14:paraId="70072CF4" w14:textId="7B52CF8E" w:rsidR="00BA5524" w:rsidRDefault="00BA5524" w:rsidP="00BA5524">
      <w:pPr>
        <w:pStyle w:val="font8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proofErr w:type="spellStart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>Összehangolva</w:t>
      </w:r>
      <w:proofErr w:type="spellEnd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b/>
          <w:bCs/>
          <w:sz w:val="30"/>
          <w:szCs w:val="30"/>
          <w:bdr w:val="none" w:sz="0" w:space="0" w:color="auto" w:frame="1"/>
        </w:rPr>
        <w:t>Alapítvány</w:t>
      </w:r>
      <w:proofErr w:type="spellEnd"/>
    </w:p>
    <w:p w14:paraId="5E54814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>​</w:t>
      </w:r>
    </w:p>
    <w:p w14:paraId="6AF1602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1.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hatálya</w:t>
      </w:r>
      <w:proofErr w:type="spellEnd"/>
    </w:p>
    <w:p w14:paraId="4901C72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442E67B" w14:textId="58B81D8F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Jelen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„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”)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meghatározza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Összehangolva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daganatos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krónikus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betegekért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„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”)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által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vezetett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nyilvántartások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/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adatbázisok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felhasználásának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rendjét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590F46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4FD90C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Kizárólag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gyűjtünk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kezelünk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szolgáltatásaink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nyújtásához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szempontjából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elengedhetetlenek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oldalunk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használata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szolgáltatásaink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igénybevétele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önkéntes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Jelen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minden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tevékenységet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Felhasználók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átlássanak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gyakorlatunkat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bemutassuk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EA6F48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5FFFCF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2.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Irányadó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jogszabályok</w:t>
      </w:r>
      <w:proofErr w:type="spellEnd"/>
    </w:p>
    <w:p w14:paraId="4899723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1BF8EEF" w14:textId="77777777" w:rsidR="00BA5524" w:rsidRDefault="00BA5524" w:rsidP="00BA552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Európai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Parlament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Tanács 2016/679 Rendelete (2016.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április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27.)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személyeknek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tekintetében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védelméről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ilyen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szabad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áramlásáról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95/46/EK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rendelet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hatályon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kívül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helyezéséről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”GDPR”)</w:t>
      </w:r>
    </w:p>
    <w:p w14:paraId="6CDB3054" w14:textId="77777777" w:rsidR="00BA5524" w:rsidRDefault="00BA5524" w:rsidP="00BA552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2011.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évi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CXII.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önrendelkezési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információszabadságról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”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Infotv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.”)</w:t>
      </w:r>
    </w:p>
    <w:p w14:paraId="2FD9E7A0" w14:textId="77777777" w:rsidR="00BA5524" w:rsidRDefault="00BA5524" w:rsidP="00BA552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2013.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évi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V.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Polgári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Törvénykönyv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”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Ptk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.”),</w:t>
      </w:r>
    </w:p>
    <w:p w14:paraId="5597A82F" w14:textId="77777777" w:rsidR="00BA5524" w:rsidRDefault="00BA5524" w:rsidP="00BA552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2001.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évi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CVIII.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elektronikus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kereskedelmi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társadalommal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összefüggő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kérdéseiről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”Eker. tv.”)</w:t>
      </w:r>
    </w:p>
    <w:p w14:paraId="361C02B8" w14:textId="77777777" w:rsidR="00BA5524" w:rsidRDefault="00BA5524" w:rsidP="00BA5524">
      <w:pPr>
        <w:pStyle w:val="font8"/>
        <w:numPr>
          <w:ilvl w:val="0"/>
          <w:numId w:val="1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2008.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évi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XLVIII.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gazdasági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reklámtevékenység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alapvető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feltételeiről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korlátairól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továbbiakban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”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Grtv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.”).</w:t>
      </w:r>
    </w:p>
    <w:p w14:paraId="6BA1190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E4AB0C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összeállításakor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figyelemmel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voltunk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Nemzeti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Adatvédelmi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Információszabadság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Hatóságnak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előzetes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adatvédelmi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követelményeiről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szóló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ajánlására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is.</w:t>
      </w:r>
    </w:p>
    <w:p w14:paraId="326CD72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487B01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3.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aktuális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adatai</w:t>
      </w:r>
      <w:proofErr w:type="spellEnd"/>
    </w:p>
    <w:p w14:paraId="347C2F6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B33B80C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Összehangolva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Gyógyít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képzeleted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!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daganatos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krónikus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betegekért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2A28633A" w14:textId="7CB92569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Székhelye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r w:rsidR="00A843D6">
        <w:rPr>
          <w:spacing w:val="2"/>
        </w:rPr>
        <w:t xml:space="preserve">1108 </w:t>
      </w:r>
      <w:proofErr w:type="spellStart"/>
      <w:r w:rsidR="00A843D6">
        <w:rPr>
          <w:spacing w:val="2"/>
        </w:rPr>
        <w:t>Szövőszék</w:t>
      </w:r>
      <w:proofErr w:type="spellEnd"/>
      <w:r w:rsidR="00A843D6">
        <w:rPr>
          <w:spacing w:val="2"/>
        </w:rPr>
        <w:t xml:space="preserve"> </w:t>
      </w:r>
      <w:proofErr w:type="spellStart"/>
      <w:r w:rsidR="00A843D6">
        <w:rPr>
          <w:spacing w:val="2"/>
        </w:rPr>
        <w:t>utca</w:t>
      </w:r>
      <w:proofErr w:type="spellEnd"/>
      <w:r w:rsidR="00A843D6">
        <w:rPr>
          <w:spacing w:val="2"/>
        </w:rPr>
        <w:t xml:space="preserve"> 16 1/5</w:t>
      </w:r>
    </w:p>
    <w:p w14:paraId="6A736AC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Civil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szervezet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nyilvántartási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13-01-0004104.</w:t>
      </w:r>
    </w:p>
    <w:p w14:paraId="68D3614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Nyilvántartást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bejegyző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szervezet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Budapest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Környéki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Törvényszék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047C19B" w14:textId="61FBFA2E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Adószám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19239565-1-</w:t>
      </w:r>
      <w:r w:rsidR="00A843D6">
        <w:rPr>
          <w:rStyle w:val="wixui-rich-texttext"/>
          <w:sz w:val="23"/>
          <w:szCs w:val="23"/>
          <w:bdr w:val="none" w:sz="0" w:space="0" w:color="auto" w:frame="1"/>
        </w:rPr>
        <w:t>42</w:t>
      </w:r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C7A6AC6" w14:textId="77777777" w:rsidR="00A843D6" w:rsidRDefault="00BA5524" w:rsidP="00BA5524">
      <w:pPr>
        <w:pStyle w:val="font8"/>
        <w:spacing w:before="0" w:beforeAutospacing="0" w:after="0" w:afterAutospacing="0"/>
        <w:textAlignment w:val="baseline"/>
        <w:rPr>
          <w:rStyle w:val="wixui-rich-texttext"/>
          <w:sz w:val="23"/>
          <w:szCs w:val="23"/>
          <w:bdr w:val="none" w:sz="0" w:space="0" w:color="auto" w:frame="1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Képviselő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r w:rsidR="00A843D6">
        <w:rPr>
          <w:lang w:val="hu-HU"/>
        </w:rPr>
        <w:t>Dr. Tatár-Kiss Klára Krisztina, kuratóriumi elnök</w:t>
      </w:r>
      <w:r w:rsidR="00A843D6"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</w:p>
    <w:p w14:paraId="0B6227E8" w14:textId="731D1622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E-mail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 </w:t>
      </w:r>
      <w:hyperlink r:id="rId5" w:history="1">
        <w:r w:rsidR="00A843D6" w:rsidRPr="00801DA5">
          <w:rPr>
            <w:rStyle w:val="Hiperhivatkozs"/>
            <w:sz w:val="23"/>
            <w:szCs w:val="23"/>
            <w:bdr w:val="none" w:sz="0" w:space="0" w:color="auto" w:frame="1"/>
          </w:rPr>
          <w:t>kuratorium@kiutarakbol.hu</w:t>
        </w:r>
      </w:hyperlink>
    </w:p>
    <w:p w14:paraId="4FA1939F" w14:textId="45DDD25D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Honlap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 </w:t>
      </w:r>
      <w:hyperlink r:id="rId6" w:history="1">
        <w:r w:rsidR="00A843D6" w:rsidRPr="00801DA5">
          <w:rPr>
            <w:rStyle w:val="Hiperhivatkozs"/>
            <w:sz w:val="23"/>
            <w:szCs w:val="23"/>
            <w:bdr w:val="none" w:sz="0" w:space="0" w:color="auto" w:frame="1"/>
          </w:rPr>
          <w:t>www.kiutarakbol.hu</w:t>
        </w:r>
      </w:hyperlink>
    </w:p>
    <w:p w14:paraId="04A9184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Tárhely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szolgáltatója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 Wix.com Inc. 500 Terry Francois Blvd., 6th Floor, San Francisco, CA 94158 USA.</w:t>
      </w:r>
    </w:p>
    <w:p w14:paraId="6615034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F2BB06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Fogalom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meghatározások</w:t>
      </w:r>
      <w:proofErr w:type="spellEnd"/>
    </w:p>
    <w:p w14:paraId="5A1C4C8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AB14F8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4.1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</w:t>
      </w:r>
      <w:proofErr w:type="spellEnd"/>
    </w:p>
    <w:p w14:paraId="4F43EDF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azonosítható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vonatkozó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információ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Azonosítható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közvetlen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közvetett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különösen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például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helymeghatározó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online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testi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fiziológiai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lastRenderedPageBreak/>
        <w:t>genetikai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szellemi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gazdasági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kulturális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szociális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azonosságára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vonatkozóan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tényező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alapján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azonosítható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C0DF2D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>4.2 Adatkezelés</w:t>
      </w:r>
    </w:p>
    <w:p w14:paraId="3E2A7D45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adatállományokon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automatizált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automatizált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végzett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művelet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műveletek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összessége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gyűjtés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rögzítés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rendszerezés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tagolás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tárolás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átalakítás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lekérdezés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betekintés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felhasználás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terjesztés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összekapcsolás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illetve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megsemmisítés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F14A57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4.3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</w:p>
    <w:p w14:paraId="561BD70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ügynökség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eszközeit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önállóan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másokkal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együtt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meghatározza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Ha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eszközeit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uniós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tagállami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jog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határozza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meg,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kijelölésére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vonatkozó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különös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szempontokat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uniós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tagállami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jog is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meghatározhatja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05155F3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4.4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</w:t>
      </w:r>
      <w:proofErr w:type="spellEnd"/>
    </w:p>
    <w:p w14:paraId="1FF1BC5C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ügynökség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nevében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;</w:t>
      </w:r>
    </w:p>
    <w:p w14:paraId="17D3DBE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4.5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Címzett</w:t>
      </w:r>
      <w:proofErr w:type="spellEnd"/>
    </w:p>
    <w:p w14:paraId="35A9106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ügynökség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akivel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amellyel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közlik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függetlenül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attól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harmadik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fél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-e. Azon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egyedi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vizsgálat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keretében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uniós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tagállami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joggal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összhangban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férhetnek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minősülnek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címzettnek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;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említett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általi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meg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feleljen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megfelelően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alkalmazandó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adatvédelmi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szabályoknak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1E627B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4.6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Harmadik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fél</w:t>
      </w:r>
      <w:proofErr w:type="spellEnd"/>
    </w:p>
    <w:p w14:paraId="658D6B9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ügynökség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adatfeldolgozóval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azokkal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személyekkel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közvetlen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irányítása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felhatalmazást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kaptak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D658C3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4.7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hozzájárulása</w:t>
      </w:r>
      <w:proofErr w:type="spellEnd"/>
    </w:p>
    <w:p w14:paraId="3BC03C2C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akaratának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önkéntes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konkrét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megfelelő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tájékoztatáson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alapuló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egyértelmű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kinyilvánítása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amellyel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nyilatkozat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megerősítést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félreérthetetlenül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kifejező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cselekedet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útján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jelzi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beleegyezését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őt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58D12DF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4.8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Adatvédelmi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incidens</w:t>
      </w:r>
      <w:proofErr w:type="spellEnd"/>
    </w:p>
    <w:p w14:paraId="6BDC34B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biztonság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sérülése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továbbított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tárolt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véletlen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jogellenes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megsemmisítését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elvesztését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megváltoztatását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jogosulatlan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közlését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azokhoz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jogosulatlan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hozzáférést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eredményezi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9E02DB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846DDD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5.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vonatkozó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elvek</w:t>
      </w:r>
      <w:proofErr w:type="spellEnd"/>
    </w:p>
    <w:p w14:paraId="41B832A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27D06F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jogszerűen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átlátható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végezni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adatgyűjtésnek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csak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egyértelmű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jogszerű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szabad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történnie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kezelhetőek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célokkal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egyeztethető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Nem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minősül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eredeti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céllal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egyeztethetőnek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közérdekű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archiválás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céljából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tudományos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kutatási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statisztikai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21801B3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AA0509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pontosnak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lennie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minden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észszerű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intézkedést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meg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tenni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annak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érdekében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szempontjából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pontatlan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haladéktalanul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töröljék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helyesbítsék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tárolásának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formában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történnie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azonosítását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csak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eléréséhez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ideig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teszi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lehetővé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végezni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megfelelő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technikai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szervezési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intézkedések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alkalmazásával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biztosítva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legyen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megfelelő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biztonsága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lastRenderedPageBreak/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jogosulatlan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jogellenes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véletlen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elvesztésével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megsemmisítésével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károsodásával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szembeni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védelmet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is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ideértve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03407B43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BC57AF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6.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jogalapja</w:t>
      </w:r>
      <w:proofErr w:type="spellEnd"/>
    </w:p>
    <w:p w14:paraId="420BA72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4188E4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kizárólag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akkor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annyiban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jogszerű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amennyiben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legalább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alábbiak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egyike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</w:t>
      </w:r>
    </w:p>
    <w:p w14:paraId="4D18524D" w14:textId="77777777" w:rsidR="00BA5524" w:rsidRDefault="00BA5524" w:rsidP="00BA5524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adta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konkrét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célból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;</w:t>
      </w:r>
    </w:p>
    <w:p w14:paraId="391A3980" w14:textId="77777777" w:rsidR="00BA5524" w:rsidRDefault="00BA5524" w:rsidP="00BA5524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szerződés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teljesítéséhez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fél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szerződés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megkötését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megelőzően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kérésére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lépések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megtételéhez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;</w:t>
      </w:r>
    </w:p>
    <w:p w14:paraId="3E1CC20F" w14:textId="77777777" w:rsidR="00BA5524" w:rsidRDefault="00BA5524" w:rsidP="00BA5524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vonatkozó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kötelezettség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teljesítéséhez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704D9C21" w14:textId="77777777" w:rsidR="00BA5524" w:rsidRDefault="00BA5524" w:rsidP="00BA5524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másik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létfontosságú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érdekeinek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védelme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miatt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6C6B804B" w14:textId="77777777" w:rsidR="00BA5524" w:rsidRDefault="00BA5524" w:rsidP="00BA5524">
      <w:pPr>
        <w:pStyle w:val="font8"/>
        <w:numPr>
          <w:ilvl w:val="0"/>
          <w:numId w:val="2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közérdekű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ruházott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közhatalmi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gyakorlásának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keretében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végzett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feladat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végrehajtásához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325A31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5EDE40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7.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időtartama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jogcíme</w:t>
      </w:r>
      <w:proofErr w:type="spellEnd"/>
    </w:p>
    <w:p w14:paraId="1252799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10FC93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adatkezeléseit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önkéntes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felhatalmazás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alapján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végzi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Önkéntes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esetén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bármikor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kérhet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köréről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illetve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felhasználásának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módjáról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továbbá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visszavonhatja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kivéve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esetekben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amelyekben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jogszabályi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alapján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folytatódik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adatközlők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minden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megadott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legjobb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tudásuk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pontosan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közölni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Amennyiben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adatközlő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saját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adatait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meg,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úgy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adatközlő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kötelessége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beszerzése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Amennyiben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harmadik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felé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továbbítják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úgy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ezekről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nyilvántartást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vezet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adattovábbításról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szóló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feljegyzésnek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tartalmaznia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adattovábbítás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címzettjét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módját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időpontját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továbbított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55A7D6C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2E7F4FA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7.1.1.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tevékenységeihez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tartozó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</w:t>
      </w:r>
    </w:p>
    <w:p w14:paraId="37ADE7D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5A43F2F" w14:textId="77777777" w:rsidR="00BA5524" w:rsidRDefault="00BA5524" w:rsidP="00BA5524">
      <w:pPr>
        <w:pStyle w:val="font8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Online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napos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szabadtéri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regisztráció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megadása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</w:t>
      </w:r>
    </w:p>
    <w:p w14:paraId="2918AF43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308783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a.)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jogalapja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6F92F9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</w:t>
      </w:r>
    </w:p>
    <w:p w14:paraId="00A2E07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weboldalon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regisztrálni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kizárólag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18.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életévét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betöltött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cselekvőképes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természetes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jogosult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során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következő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megadása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:</w:t>
      </w:r>
    </w:p>
    <w:p w14:paraId="0389E257" w14:textId="77777777" w:rsidR="00BA5524" w:rsidRDefault="00BA5524" w:rsidP="00BA5524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családi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keresztnév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),</w:t>
      </w:r>
    </w:p>
    <w:p w14:paraId="5BBCE46B" w14:textId="77777777" w:rsidR="00BA5524" w:rsidRDefault="00BA5524" w:rsidP="00BA5524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működő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e-mail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7893C6C6" w14:textId="77777777" w:rsidR="00BA5524" w:rsidRDefault="00BA5524" w:rsidP="00BA5524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telefonszám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583D9C14" w14:textId="77777777" w:rsidR="00BA5524" w:rsidRDefault="00BA5524" w:rsidP="00BA5524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lakcím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ország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irányítószám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város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utca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házszám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4E9998BC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5854C9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szerződéses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kötelezettségének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teljesítése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jelentkező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alkalmasságának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megállapítása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díjának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kiszámlázása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Támogatási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díj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igazolás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kiadása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megadása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azonosításához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működő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e-mail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elektronikus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kapcsolattartáshoz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Webex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meetingen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meghíváshoz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telefonszám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adategyeztetéshez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kapcsolattartáshoz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számlázáshoz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Támogatási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igazolás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kiadásához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számlák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NAV online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számlázójával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készülnek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részvételi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lastRenderedPageBreak/>
        <w:t>díjakat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Erste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Bank Hungary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Zrt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.-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vezetett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számlájára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lehet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átutalni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programnál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szereplő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leírás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5D85D6E" w14:textId="1AB997D2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Összehangolva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daganatos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krónikus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betegekért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2885025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Ha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részvétel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elutasításra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kerül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haladéktalanul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töröljük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kivéve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ha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jelentkező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jelzi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felé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programjainkról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értesülni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szeretne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elérhetőségén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1B7214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munkatársaink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kezelik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Szervezeti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Működési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Szabályzatunknak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megfelelően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984E66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A86F08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b.)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Jelentkezés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elbírálása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egészségügyi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kérdéseket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szükségessé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tévő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esetén</w:t>
      </w:r>
      <w:proofErr w:type="spellEnd"/>
    </w:p>
    <w:p w14:paraId="65C73ED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7C2B45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jogalapja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38D5F9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regisztráció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e-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mailben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kiküldött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kérdőív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egészségügyi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állapottal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kapcsolatban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198487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szerződéses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kötelezettség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teljesítése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jelentkező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alkalmasságának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megállapítása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A20002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Adattovábbítás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VIRAGO 2002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Pszichoterápiás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Bt.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székhely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1108 Budapest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Szövőszék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utca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16. 1.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5.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képviselő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Dr.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Prezenszki Zsuzsanna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vezető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tisztségviselő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58B3921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adattovábbítás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jogalapja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szerződéses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kötelezettség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teljesítése</w:t>
      </w:r>
      <w:proofErr w:type="spellEnd"/>
    </w:p>
    <w:p w14:paraId="7BF96595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VIRAGO  2002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Pszichoterápiás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Bt.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székhely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1108 Budapest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Szövőszék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utca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16. 1.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5.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képviselő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Dr.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Prezenszki Zsuzsanna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vezető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tisztségviselő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</w:t>
      </w:r>
    </w:p>
    <w:p w14:paraId="29BAF96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törlésének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határideje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sikeres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kiválasztás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esetén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egészségügyi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VIRAGO  2002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Pszichoterápiás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elutasítás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esetén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haladéktalanul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töröljük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04FF541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24AB8F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adatközlés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hiányának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esetleges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következménye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kiválasztás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így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részvétel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ellehetetlenülése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7A7EE06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063186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c.)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Hírlevélre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feliratkozás</w:t>
      </w:r>
      <w:proofErr w:type="spellEnd"/>
    </w:p>
    <w:p w14:paraId="14ACC293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42B144F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jogalapja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hozzájárulás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25B0719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név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e-mail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7D031D06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B7D6796" w14:textId="4F9AE5E4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híreinek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digitális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anyagainak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ajánlatainak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e-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mailben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történő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elküldése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, online marketing</w:t>
      </w:r>
      <w:r w:rsidR="00A843D6">
        <w:rPr>
          <w:rStyle w:val="wixui-rich-texttext"/>
          <w:sz w:val="23"/>
          <w:szCs w:val="23"/>
          <w:bdr w:val="none" w:sz="0" w:space="0" w:color="auto" w:frame="1"/>
        </w:rPr>
        <w:t>, social media marketing</w:t>
      </w:r>
      <w:r>
        <w:rPr>
          <w:rStyle w:val="wixui-rich-texttext"/>
          <w:sz w:val="23"/>
          <w:szCs w:val="23"/>
          <w:bdr w:val="none" w:sz="0" w:space="0" w:color="auto" w:frame="1"/>
        </w:rPr>
        <w:t xml:space="preserve"> és PR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tevékenység</w:t>
      </w:r>
      <w:proofErr w:type="spellEnd"/>
    </w:p>
    <w:p w14:paraId="14FBE1CD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1E123623" w14:textId="04722F14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Összehangolva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daganatos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krónikus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betegekért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BB3AD3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7707E76C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törlésének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határideje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visszavonásig</w:t>
      </w:r>
      <w:proofErr w:type="spellEnd"/>
    </w:p>
    <w:p w14:paraId="0546040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adatközlés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hiányának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esetleges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következménye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: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értesül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Alapítvány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híreiről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tevékenységeiről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programjairól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jutnak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hozzá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ingyenes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online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fizetett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anyagok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A15930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58B6518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8.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Igénybe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adatfeldolgozók</w:t>
      </w:r>
      <w:proofErr w:type="spellEnd"/>
    </w:p>
    <w:p w14:paraId="6561932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B5768CE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Google LLC (1600 Amphitheatre Parkway, Mountain View, CA 94043, USA)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statisztikai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35C89A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Facebook Inc. (4 Grand Canal Square, Dublin Ireland)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statisztikai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szolgáltatások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hirdetésmegjelenítés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01A2F13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Wix.com Inc. (500 Terry Francois Blvd., 6th Floor, San Francisco, CA 94158 USA.)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tárhely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szolgáltató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78CD07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025E93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9.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jogorvoslati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lehetőségek</w:t>
      </w:r>
      <w:proofErr w:type="spellEnd"/>
    </w:p>
    <w:p w14:paraId="69703B6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lastRenderedPageBreak/>
        <w:t> </w:t>
      </w:r>
    </w:p>
    <w:p w14:paraId="11A4554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Minden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kérhet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kezeléséről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valamint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kérheti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helyesbítését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illetve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jogszabályban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elrendelt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kivételével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elérhetőségein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8697E9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kérelem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benyújtásától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számított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legrövidebb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idő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alatt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de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legfeljebb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30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napon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írásban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közérthető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formában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ingyenesen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megadjuk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tájékoztatást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229ED86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0D8A0DE4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Kérésre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vagyunk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valóságnak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helyesbíteni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töröljük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ha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kéri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hiányos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téves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feltéve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zárja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ki, ha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megszűnt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tárolásának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törvényben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határideje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lejárt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bíróság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adatvédelmi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felügyelet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elrendelte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0443A000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15DCE02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helyesbítésről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törlésről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továbbá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mindazokat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értesítjük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akiknek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korábban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továbbítottuk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értesítés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mellőzzük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ha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céljára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való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tekintettel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érintett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érdekét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nem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sérti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159277A6" w14:textId="7CFB3C52" w:rsidR="00BA5524" w:rsidRDefault="00BA5524" w:rsidP="00A843D6">
      <w:pPr>
        <w:pStyle w:val="Szvegtrzs"/>
        <w:kinsoku w:val="0"/>
        <w:overflowPunct w:val="0"/>
        <w:spacing w:before="110" w:line="477" w:lineRule="auto"/>
        <w:ind w:right="3085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10.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Panasztételi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lehetőség</w:t>
      </w:r>
      <w:proofErr w:type="spellEnd"/>
    </w:p>
    <w:p w14:paraId="2F04CE2F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666A15C" w14:textId="6DFFE24E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Amennyiben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tapasztalja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valamely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megsértettük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lépjen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velünk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kapcsolatba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e-mail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vagy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postai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úton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</w:t>
      </w:r>
      <w:r w:rsidR="00A843D6">
        <w:rPr>
          <w:rStyle w:val="wixui-rich-texttext"/>
          <w:sz w:val="23"/>
          <w:szCs w:val="23"/>
          <w:bdr w:val="none" w:sz="0" w:space="0" w:color="auto" w:frame="1"/>
        </w:rPr>
        <w:t xml:space="preserve"> Budapest 1108 </w:t>
      </w:r>
      <w:proofErr w:type="spellStart"/>
      <w:r w:rsidR="00A843D6">
        <w:rPr>
          <w:rStyle w:val="wixui-rich-texttext"/>
          <w:sz w:val="23"/>
          <w:szCs w:val="23"/>
          <w:bdr w:val="none" w:sz="0" w:space="0" w:color="auto" w:frame="1"/>
        </w:rPr>
        <w:t>Szövőszék</w:t>
      </w:r>
      <w:proofErr w:type="spellEnd"/>
      <w:r w:rsidR="00A843D6"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 w:rsidR="00A843D6">
        <w:rPr>
          <w:rStyle w:val="wixui-rich-texttext"/>
          <w:sz w:val="23"/>
          <w:szCs w:val="23"/>
          <w:bdr w:val="none" w:sz="0" w:space="0" w:color="auto" w:frame="1"/>
        </w:rPr>
        <w:t>utca</w:t>
      </w:r>
      <w:proofErr w:type="spellEnd"/>
      <w:r w:rsidR="00A843D6">
        <w:rPr>
          <w:rStyle w:val="wixui-rich-texttext"/>
          <w:sz w:val="23"/>
          <w:szCs w:val="23"/>
          <w:bdr w:val="none" w:sz="0" w:space="0" w:color="auto" w:frame="1"/>
        </w:rPr>
        <w:t xml:space="preserve"> 16 1/5</w:t>
      </w:r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címen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Mindent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meg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fogunk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tenni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kivizsgálása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érdekében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és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hogy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kárpótoljunk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kellemetlenségekért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0A4940C9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Jogainak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megsértése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esetén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bírósághoz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is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fordulhat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bíróság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ügyben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soron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kívül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jár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el.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védelmével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kapcsolatosan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indított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per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illetékmentes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374703E3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3A6CDD07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11.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Hatósági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együttműködés</w:t>
      </w:r>
      <w:proofErr w:type="spellEnd"/>
    </w:p>
    <w:p w14:paraId="7D682CE8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208FB88B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 xml:space="preserve">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amennyiben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hivatalos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megkeresést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kap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arra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jogosult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hatóságoktól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úgy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kötelező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jelleggel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átadja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meghatározott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személyes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. Az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Adatkezelő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kizárólag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olyan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adatokat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ad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amelyek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feltétlenül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szükségesek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megkereső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hatóság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által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megjelölt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cél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wixui-rich-texttext"/>
          <w:sz w:val="23"/>
          <w:szCs w:val="23"/>
          <w:bdr w:val="none" w:sz="0" w:space="0" w:color="auto" w:frame="1"/>
        </w:rPr>
        <w:t>eléréséhez</w:t>
      </w:r>
      <w:proofErr w:type="spellEnd"/>
      <w:r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44A77481" w14:textId="77777777" w:rsidR="00BA5524" w:rsidRDefault="00BA5524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14:paraId="672D41B1" w14:textId="17401E77" w:rsidR="00BA5524" w:rsidRDefault="00A843D6" w:rsidP="00BA5524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ui-rich-texttext"/>
          <w:sz w:val="23"/>
          <w:szCs w:val="23"/>
          <w:bdr w:val="none" w:sz="0" w:space="0" w:color="auto" w:frame="1"/>
        </w:rPr>
        <w:t>Budapest</w:t>
      </w:r>
      <w:r w:rsidR="00BA5524">
        <w:rPr>
          <w:rStyle w:val="wixui-rich-texttext"/>
          <w:sz w:val="23"/>
          <w:szCs w:val="23"/>
          <w:bdr w:val="none" w:sz="0" w:space="0" w:color="auto" w:frame="1"/>
        </w:rPr>
        <w:t xml:space="preserve"> 202</w:t>
      </w:r>
      <w:r>
        <w:rPr>
          <w:rStyle w:val="wixui-rich-texttext"/>
          <w:sz w:val="23"/>
          <w:szCs w:val="23"/>
          <w:bdr w:val="none" w:sz="0" w:space="0" w:color="auto" w:frame="1"/>
        </w:rPr>
        <w:t>4.02.10</w:t>
      </w:r>
      <w:r w:rsidR="00BA5524">
        <w:rPr>
          <w:rStyle w:val="wixui-rich-texttext"/>
          <w:sz w:val="23"/>
          <w:szCs w:val="23"/>
          <w:bdr w:val="none" w:sz="0" w:space="0" w:color="auto" w:frame="1"/>
        </w:rPr>
        <w:t>.</w:t>
      </w:r>
    </w:p>
    <w:p w14:paraId="601B862A" w14:textId="77777777" w:rsidR="00AB177B" w:rsidRDefault="00AB177B"/>
    <w:sectPr w:rsidR="00AB1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4CA"/>
    <w:multiLevelType w:val="multilevel"/>
    <w:tmpl w:val="8B9C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338FF"/>
    <w:multiLevelType w:val="multilevel"/>
    <w:tmpl w:val="7C8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1DE9"/>
    <w:multiLevelType w:val="multilevel"/>
    <w:tmpl w:val="6D82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1190C"/>
    <w:multiLevelType w:val="multilevel"/>
    <w:tmpl w:val="314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4370839">
    <w:abstractNumId w:val="0"/>
  </w:num>
  <w:num w:numId="2" w16cid:durableId="844789375">
    <w:abstractNumId w:val="1"/>
  </w:num>
  <w:num w:numId="3" w16cid:durableId="659651887">
    <w:abstractNumId w:val="2"/>
  </w:num>
  <w:num w:numId="4" w16cid:durableId="1086224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wtDA3sDSxsLQ0MjVV0lEKTi0uzszPAykwrAUAZZmdKiwAAAA="/>
  </w:docVars>
  <w:rsids>
    <w:rsidRoot w:val="00BA5524"/>
    <w:rsid w:val="00A843D6"/>
    <w:rsid w:val="00AB177B"/>
    <w:rsid w:val="00BA5524"/>
    <w:rsid w:val="00E0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826B"/>
  <w15:chartTrackingRefBased/>
  <w15:docId w15:val="{3B051964-FD00-4C02-8AA4-75195C9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8">
    <w:name w:val="font_8"/>
    <w:basedOn w:val="Norml"/>
    <w:rsid w:val="00BA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L"/>
      <w14:ligatures w14:val="none"/>
    </w:rPr>
  </w:style>
  <w:style w:type="character" w:customStyle="1" w:styleId="wixui-rich-texttext">
    <w:name w:val="wixui-rich-text__text"/>
    <w:basedOn w:val="Bekezdsalapbettpusa"/>
    <w:rsid w:val="00BA5524"/>
  </w:style>
  <w:style w:type="character" w:styleId="Hiperhivatkozs">
    <w:name w:val="Hyperlink"/>
    <w:basedOn w:val="Bekezdsalapbettpusa"/>
    <w:uiPriority w:val="99"/>
    <w:unhideWhenUsed/>
    <w:rsid w:val="00BA5524"/>
    <w:rPr>
      <w:color w:val="0000FF"/>
      <w:u w:val="single"/>
    </w:rPr>
  </w:style>
  <w:style w:type="paragraph" w:styleId="Szvegtrzs">
    <w:name w:val="Body Text"/>
    <w:basedOn w:val="Norml"/>
    <w:link w:val="SzvegtrzsChar"/>
    <w:uiPriority w:val="1"/>
    <w:qFormat/>
    <w:rsid w:val="00A843D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Georgia" w:eastAsiaTheme="minorEastAsia" w:hAnsi="Georgia" w:cs="Georgia"/>
      <w:kern w:val="0"/>
      <w:sz w:val="21"/>
      <w:szCs w:val="21"/>
      <w:lang w:eastAsia="en-NL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A843D6"/>
    <w:rPr>
      <w:rFonts w:ascii="Georgia" w:eastAsiaTheme="minorEastAsia" w:hAnsi="Georgia" w:cs="Georgia"/>
      <w:kern w:val="0"/>
      <w:sz w:val="21"/>
      <w:szCs w:val="21"/>
      <w:lang w:eastAsia="en-NL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A84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utarakbol.hu" TargetMode="External"/><Relationship Id="rId5" Type="http://schemas.openxmlformats.org/officeDocument/2006/relationships/hyperlink" Target="mailto:kuratorium@kiutarakb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 Noemi</dc:creator>
  <cp:keywords/>
  <dc:description/>
  <cp:lastModifiedBy>Ba Noemi</cp:lastModifiedBy>
  <cp:revision>2</cp:revision>
  <dcterms:created xsi:type="dcterms:W3CDTF">2024-03-17T08:50:00Z</dcterms:created>
  <dcterms:modified xsi:type="dcterms:W3CDTF">2024-03-17T08:50:00Z</dcterms:modified>
</cp:coreProperties>
</file>